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0" w:right="157" w:firstLine="0"/>
        <w:jc w:val="right"/>
        <w:rPr>
          <w:i/>
          <w:sz w:val="20"/>
        </w:rPr>
      </w:pPr>
      <w:r>
        <w:rPr>
          <w:i/>
          <w:sz w:val="20"/>
        </w:rPr>
        <w:t>BAMP2V2 – ver 1 (01.11.2019)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spacing w:line="242" w:lineRule="auto" w:before="0"/>
        <w:ind w:left="215" w:right="734" w:firstLine="0"/>
        <w:jc w:val="left"/>
        <w:rPr>
          <w:b/>
          <w:sz w:val="24"/>
        </w:rPr>
      </w:pPr>
      <w:r>
        <w:rPr>
          <w:b/>
          <w:sz w:val="24"/>
        </w:rPr>
        <w:t>Eelpäring Tartu Ülikooli genoomika instituudi Eesti geenivaramust andmete ja/või bioloogilise materjali väljastamiseks*</w:t>
      </w: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9"/>
      </w:tblGrid>
      <w:tr>
        <w:trPr>
          <w:trHeight w:val="1655" w:hRule="atLeast"/>
        </w:trPr>
        <w:tc>
          <w:tcPr>
            <w:tcW w:w="9219" w:type="dxa"/>
          </w:tcPr>
          <w:p>
            <w:pPr>
              <w:pStyle w:val="TableParagraph"/>
              <w:spacing w:line="276" w:lineRule="exac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Päringu esitanud asutuse andmed:</w:t>
            </w:r>
          </w:p>
          <w:p>
            <w:pPr>
              <w:pStyle w:val="TableParagraph"/>
              <w:spacing w:before="0"/>
              <w:ind w:right="8242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Asutus: Aadress: Telefon: E-mail:</w:t>
            </w:r>
          </w:p>
        </w:tc>
      </w:tr>
      <w:tr>
        <w:trPr>
          <w:trHeight w:val="1655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Päringu eesmärk (soov saada andmeid ja/või bioloogilist materjali):</w:t>
            </w:r>
          </w:p>
        </w:tc>
      </w:tr>
      <w:tr>
        <w:trPr>
          <w:trHeight w:val="1380" w:hRule="atLeast"/>
        </w:trPr>
        <w:tc>
          <w:tcPr>
            <w:tcW w:w="9219" w:type="dxa"/>
          </w:tcPr>
          <w:p>
            <w:pPr>
              <w:pStyle w:val="TableParagraph"/>
              <w:spacing w:line="244" w:lineRule="auto" w:before="0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Geeniandmete, fenotüübiandmete ja muude võimalike tunnuste (ICD10) kriteeriumid,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millistele väljastatav andmete ja/või bioloogilise materjali valim peaks vastama:</w:t>
            </w:r>
          </w:p>
        </w:tc>
      </w:tr>
      <w:tr>
        <w:trPr>
          <w:trHeight w:val="1380" w:hRule="atLeast"/>
        </w:trPr>
        <w:tc>
          <w:tcPr>
            <w:tcW w:w="9219" w:type="dxa"/>
          </w:tcPr>
          <w:p>
            <w:pPr>
              <w:pStyle w:val="TableParagraph"/>
              <w:spacing w:line="242" w:lineRule="auto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Soovitav bioloogilise materjali kogus ühe geenidoonori kohta (kontsentratsioon või kogus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mikrogrammides (µg)):</w:t>
            </w:r>
          </w:p>
        </w:tc>
      </w:tr>
      <w:tr>
        <w:trPr>
          <w:trHeight w:val="1105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Soovitava valimi suurus:</w:t>
            </w:r>
          </w:p>
        </w:tc>
      </w:tr>
      <w:tr>
        <w:trPr>
          <w:trHeight w:val="2555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Uuring(ud), mille raames materjali ja/või andmeid vajatakse: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  <w:u w:val="none"/>
              </w:rPr>
            </w:pPr>
          </w:p>
          <w:p>
            <w:pPr>
              <w:pStyle w:val="TableParagraph"/>
              <w:spacing w:before="0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Uuringu/projekti kirjeldus ja põhjendus: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uurimistöö</w:t>
            </w:r>
            <w:r>
              <w:rPr>
                <w:i/>
                <w:spacing w:val="-1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pealkiri: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uuringus osalevad</w:t>
            </w:r>
            <w:r>
              <w:rPr>
                <w:i/>
                <w:spacing w:val="1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asutused: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vastutavad uurijad ja</w:t>
            </w:r>
            <w:r>
              <w:rPr>
                <w:i/>
                <w:spacing w:val="3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põhitäitjad: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3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uurimistöö lõpukuupäev(pp.kk.aaaa):</w:t>
            </w:r>
          </w:p>
        </w:tc>
      </w:tr>
      <w:tr>
        <w:trPr>
          <w:trHeight w:val="825" w:hRule="atLeast"/>
        </w:trPr>
        <w:tc>
          <w:tcPr>
            <w:tcW w:w="9219" w:type="dxa"/>
          </w:tcPr>
          <w:p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Päringu esitaja:</w:t>
            </w:r>
          </w:p>
          <w:p>
            <w:pPr>
              <w:pStyle w:val="TableParagraph"/>
              <w:spacing w:line="276" w:lineRule="exact" w:before="2"/>
              <w:ind w:right="7519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Nimi: Ametikoht:</w:t>
            </w:r>
          </w:p>
        </w:tc>
      </w:tr>
    </w:tbl>
    <w:p>
      <w:pPr>
        <w:pStyle w:val="BodyText"/>
        <w:spacing w:before="1"/>
        <w:ind w:left="215" w:right="970"/>
      </w:pPr>
      <w:r>
        <w:rPr/>
        <w:t>* Juhul kui on eelnevalt olemas uuringule väljastatud Eesti bioeetika ja inimuuringute nõukogu positiivne hinnang siis täita taotlus.</w:t>
      </w:r>
    </w:p>
    <w:sectPr>
      <w:type w:val="continuous"/>
      <w:pgSz w:w="11910" w:h="16840"/>
      <w:pgMar w:top="64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10" w:hanging="361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9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Times New Roman" w:hAnsi="Times New Roman" w:eastAsia="Times New Roman" w:cs="Times New Roman"/>
      <w:u w:val="single" w:color="000000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dc:title>Taotlus TÜ Eesti Geenivaramule bioloogilise materjali ja/või andmete väljastamiseks</dc:title>
  <dcterms:created xsi:type="dcterms:W3CDTF">2022-05-05T11:44:26Z</dcterms:created>
  <dcterms:modified xsi:type="dcterms:W3CDTF">2022-05-05T11:44:26Z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2022-05-05T00:00:00Z</vt:filetime>
  </property>
</Properties>
</file>